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F347B" w14:textId="4535F129" w:rsidR="00082BEF" w:rsidRPr="007A1EEC" w:rsidRDefault="00E2798E" w:rsidP="00082BEF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0"/>
        <w:jc w:val="center"/>
        <w:outlineLvl w:val="0"/>
        <w:rPr>
          <w:rFonts w:ascii="Calibri" w:eastAsia="Times New Roman" w:hAnsi="Calibri"/>
          <w:b/>
          <w:bCs/>
          <w:sz w:val="52"/>
          <w:szCs w:val="32"/>
          <w:bdr w:val="none" w:sz="0" w:space="0" w:color="auto"/>
          <w:lang w:val="es-ES_tradnl"/>
        </w:rPr>
      </w:pPr>
      <w:r>
        <w:rPr>
          <w:rFonts w:ascii="Calibri" w:eastAsia="Times New Roman" w:hAnsi="Calibri"/>
          <w:b/>
          <w:bCs/>
          <w:sz w:val="52"/>
          <w:szCs w:val="32"/>
          <w:bdr w:val="none" w:sz="0" w:space="0" w:color="auto"/>
          <w:lang w:val="es-ES_tradnl"/>
        </w:rPr>
        <w:t>Paisajes que sí podremos entender llenarán el MADC</w:t>
      </w:r>
    </w:p>
    <w:p w14:paraId="214D3FA2" w14:textId="77777777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/>
          <w:sz w:val="22"/>
          <w:szCs w:val="22"/>
          <w:bdr w:val="none" w:sz="0" w:space="0" w:color="auto"/>
          <w:lang w:val="es-ES_tradnl"/>
        </w:rPr>
      </w:pPr>
    </w:p>
    <w:p w14:paraId="2B8EE186" w14:textId="4AA1A39C" w:rsidR="00082BEF" w:rsidRPr="00082BEF" w:rsidRDefault="007A1EEC" w:rsidP="00082BE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alibri" w:eastAsia="Cambria" w:hAnsi="Calibri"/>
          <w:sz w:val="22"/>
          <w:szCs w:val="22"/>
          <w:bdr w:val="none" w:sz="0" w:space="0" w:color="auto"/>
          <w:lang w:val="es-ES_tradnl"/>
        </w:rPr>
      </w:pPr>
      <w:r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 xml:space="preserve">Exposición </w:t>
      </w:r>
      <w:r w:rsidR="000C698D">
        <w:rPr>
          <w:rFonts w:ascii="Calibri" w:eastAsia="Cambria" w:hAnsi="Calibri"/>
          <w:sz w:val="22"/>
          <w:szCs w:val="22"/>
          <w:bdr w:val="none" w:sz="0" w:space="0" w:color="auto"/>
          <w:lang w:val="es-ES"/>
        </w:rPr>
        <w:t>E</w:t>
      </w:r>
      <w:r w:rsidR="003E5F21">
        <w:rPr>
          <w:rFonts w:ascii="Calibri" w:eastAsia="Cambria" w:hAnsi="Calibri"/>
          <w:sz w:val="22"/>
          <w:szCs w:val="22"/>
          <w:bdr w:val="none" w:sz="0" w:space="0" w:color="auto"/>
          <w:lang w:val="es-ES"/>
        </w:rPr>
        <w:t>ste paisaje sí lo puedo entender</w:t>
      </w:r>
      <w:r w:rsidR="00513471"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 xml:space="preserve"> contará con 2</w:t>
      </w:r>
      <w:r w:rsidR="003E5F21"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>9</w:t>
      </w:r>
      <w:r w:rsidR="00513471"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 xml:space="preserve"> artistas nacionales.</w:t>
      </w:r>
    </w:p>
    <w:p w14:paraId="236EA9F3" w14:textId="7C62939A" w:rsidR="00082BEF" w:rsidRPr="00082BEF" w:rsidRDefault="00513471" w:rsidP="00082BE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alibri" w:eastAsia="Cambria" w:hAnsi="Calibri"/>
          <w:sz w:val="22"/>
          <w:szCs w:val="22"/>
          <w:bdr w:val="none" w:sz="0" w:space="0" w:color="auto"/>
          <w:lang w:val="es-ES_tradnl"/>
        </w:rPr>
      </w:pPr>
      <w:r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 xml:space="preserve">Muestra </w:t>
      </w:r>
      <w:r w:rsidR="003E5F21"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 xml:space="preserve">combinará diferentes </w:t>
      </w:r>
      <w:r w:rsidR="00186AF8"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>lenguajes</w:t>
      </w:r>
      <w:r w:rsidR="003E5F21"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 xml:space="preserve"> a través del paisaje</w:t>
      </w:r>
      <w:r w:rsidR="00206943"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>.</w:t>
      </w:r>
    </w:p>
    <w:p w14:paraId="677A81B4" w14:textId="77777777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contextualSpacing/>
        <w:rPr>
          <w:rFonts w:ascii="Calibri" w:eastAsia="Cambria" w:hAnsi="Calibri"/>
          <w:sz w:val="22"/>
          <w:szCs w:val="22"/>
          <w:bdr w:val="none" w:sz="0" w:space="0" w:color="auto"/>
          <w:lang w:val="es-ES_tradnl"/>
        </w:rPr>
      </w:pPr>
    </w:p>
    <w:p w14:paraId="61CEB998" w14:textId="3A48D2DC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</w:pPr>
      <w:r w:rsidRPr="00082BEF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Curaduría: </w:t>
      </w:r>
      <w:r w:rsidR="00513471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>Daniel Soto Morúa</w:t>
      </w:r>
      <w:r w:rsidR="00206943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>.</w:t>
      </w:r>
    </w:p>
    <w:p w14:paraId="52B2E8F0" w14:textId="7AD10144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</w:pPr>
      <w:r w:rsidRPr="00082BEF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Lugar: </w:t>
      </w:r>
      <w:r w:rsidR="00513471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>Sala</w:t>
      </w:r>
      <w:r w:rsidR="00E2798E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 1.</w:t>
      </w:r>
    </w:p>
    <w:p w14:paraId="349F2E88" w14:textId="381E3B2D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</w:pPr>
      <w:r w:rsidRPr="00082BEF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Horario MADC: </w:t>
      </w:r>
      <w:r w:rsidR="00513471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martes a </w:t>
      </w:r>
      <w:r w:rsidR="00991F5A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>sábado</w:t>
      </w:r>
      <w:r w:rsidR="00513471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 de 9:30 a.m. a 5:00 p.m.</w:t>
      </w:r>
    </w:p>
    <w:p w14:paraId="59C8EE19" w14:textId="0ABF7879" w:rsidR="00082BEF" w:rsidRPr="00082BEF" w:rsidRDefault="00082BEF" w:rsidP="00082BE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</w:pPr>
      <w:r w:rsidRPr="00082BEF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Abierta al público hasta el </w:t>
      </w:r>
      <w:r w:rsidR="00513471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>25 de mayo</w:t>
      </w:r>
      <w:r w:rsidR="00495BA1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, </w:t>
      </w:r>
      <w:r w:rsidR="00495BA1" w:rsidRPr="004D094F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>2019</w:t>
      </w:r>
    </w:p>
    <w:p w14:paraId="0C6314FE" w14:textId="77777777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sz w:val="22"/>
          <w:szCs w:val="22"/>
          <w:bdr w:val="none" w:sz="0" w:space="0" w:color="auto"/>
          <w:lang w:val="es-ES"/>
        </w:rPr>
      </w:pPr>
    </w:p>
    <w:p w14:paraId="50291AEE" w14:textId="7286DF29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_tradnl"/>
        </w:rPr>
      </w:pPr>
      <w:r w:rsidRPr="00082BEF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 xml:space="preserve">San José, </w:t>
      </w:r>
      <w:r w:rsidR="003E5F21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>27</w:t>
      </w:r>
      <w:r w:rsidRPr="00082BEF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 xml:space="preserve"> de </w:t>
      </w:r>
      <w:r w:rsidR="00513471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 xml:space="preserve">marzo </w:t>
      </w:r>
      <w:r w:rsidRPr="00082BEF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>de 20</w:t>
      </w:r>
      <w:r w:rsidR="00513471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>19</w:t>
      </w:r>
      <w:r w:rsidRPr="00082BEF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>.</w:t>
      </w:r>
      <w:r w:rsidRPr="00082BEF">
        <w:rPr>
          <w:rFonts w:ascii="Calibri" w:eastAsia="Cambria" w:hAnsi="Calibri"/>
          <w:sz w:val="22"/>
          <w:szCs w:val="22"/>
          <w:bdr w:val="none" w:sz="0" w:space="0" w:color="auto"/>
          <w:lang w:val="es-ES_tradnl"/>
        </w:rPr>
        <w:t xml:space="preserve"> </w:t>
      </w:r>
    </w:p>
    <w:p w14:paraId="5EF494A3" w14:textId="02EB11D6" w:rsidR="003E5F21" w:rsidRPr="003E5F21" w:rsidRDefault="00082BEF" w:rsidP="003E5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</w:pPr>
      <w:r w:rsidRPr="00082BEF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ab/>
      </w:r>
      <w:r w:rsidR="003E5F21" w:rsidRPr="003E5F21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Los inmigrantes de la Colonia entraron a Costa Rica por el litoral atlántico y se asentaron en Cartago, Heredia y San José. Muy pocos volvieron a ver hacia las costas. Así inició la construcción de una identidad</w:t>
      </w:r>
      <w:r w:rsidR="003E5F21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pictórica</w:t>
      </w:r>
      <w:r w:rsidR="003E5F21" w:rsidRPr="003E5F21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que validaba como nacional aquello que se encontraba en el centro del país, cualquier lejanía se consideraba exótica y ajena. </w:t>
      </w:r>
    </w:p>
    <w:p w14:paraId="07BD9EFC" w14:textId="48DCF01E" w:rsidR="00206943" w:rsidRDefault="00206943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</w:pPr>
    </w:p>
    <w:p w14:paraId="25385A12" w14:textId="52B3C91F" w:rsidR="003E5F21" w:rsidRDefault="003E5F21" w:rsidP="009344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</w:pPr>
      <w:r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A partir de esta premisa surge la exposición </w:t>
      </w:r>
      <w:r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>Este paisaje sí lo puedo entender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</w:t>
      </w:r>
      <w:r w:rsidR="00934495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en el Museo de Arte y Diseño Contemporáneo (MADC). Esta muestra inaugurará el jueves </w:t>
      </w:r>
      <w:r w:rsidR="000C698D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0</w:t>
      </w:r>
      <w:r w:rsidR="00934495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4 de abril y llenará el Museo con obras de 29 artistas quienes, desde diferentes </w:t>
      </w:r>
      <w:r w:rsidR="000C698D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lenguajes</w:t>
      </w:r>
      <w:r w:rsidR="00934495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, abordan </w:t>
      </w:r>
      <w:r w:rsidR="000C698D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el paisaje costarricense desde una visión contemporánea</w:t>
      </w:r>
      <w:r w:rsidR="00934495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.</w:t>
      </w:r>
    </w:p>
    <w:p w14:paraId="5637860C" w14:textId="2B1E67C2" w:rsidR="00486D8F" w:rsidRDefault="00486D8F" w:rsidP="009344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</w:pPr>
    </w:p>
    <w:p w14:paraId="5E321D9B" w14:textId="223474B6" w:rsidR="00495BA1" w:rsidRDefault="007F07E5" w:rsidP="009344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</w:pPr>
      <w:r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>“</w:t>
      </w:r>
      <w:bookmarkStart w:id="0" w:name="_Hlk4747132"/>
      <w:r w:rsidR="00495BA1"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 xml:space="preserve">Un conjunto de paisajes contemporáneos (con una excepción) serán los que completen el proyecto </w:t>
      </w:r>
      <w:r w:rsidR="00495BA1" w:rsidRPr="004D094F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Nunca fuimos un cubo blanco</w:t>
      </w:r>
      <w:r w:rsidR="00495BA1"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>.</w:t>
      </w:r>
      <w:r w:rsidR="000A7EBC"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 xml:space="preserve"> Esta muestra dialogará en diferentes dimensiones con </w:t>
      </w:r>
      <w:r w:rsidR="000A7EBC" w:rsidRPr="004D094F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Modernos </w:t>
      </w:r>
      <w:r w:rsidRPr="004D094F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&amp; </w:t>
      </w:r>
      <w:r w:rsidR="00E556B8" w:rsidRPr="004D094F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U</w:t>
      </w:r>
      <w:r w:rsidRPr="004D094F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niversales</w:t>
      </w:r>
      <w:r w:rsidR="000A7EBC"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 xml:space="preserve"> (salas 2 y 3) y con </w:t>
      </w:r>
      <w:bookmarkStart w:id="1" w:name="_GoBack"/>
      <w:r w:rsidR="000A7EBC" w:rsidRPr="004D094F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Una obra en sus mano</w:t>
      </w:r>
      <w:bookmarkEnd w:id="1"/>
      <w:r w:rsidR="000A7EBC"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>s (sala 4)</w:t>
      </w:r>
      <w:r w:rsidR="00071DF1"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>;</w:t>
      </w:r>
      <w:r w:rsidR="000A7EBC"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 xml:space="preserve"> varias líneas discursivas atravesarán </w:t>
      </w:r>
      <w:r w:rsidR="00071DF1"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 xml:space="preserve">estas </w:t>
      </w:r>
      <w:r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>exhibiciones que permitirán a los visitantes poder hilvanar</w:t>
      </w:r>
      <w:r w:rsidR="00E556B8"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 xml:space="preserve"> </w:t>
      </w:r>
      <w:r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 xml:space="preserve">relaciones obvias y algunas más ocultas, o emprender un viaje a través de las construcciones de nuestros imaginarios (o </w:t>
      </w:r>
      <w:bookmarkStart w:id="2" w:name="_Hlk4747381"/>
      <w:r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>ide</w:t>
      </w:r>
      <w:r w:rsidR="00E556B8"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>a</w:t>
      </w:r>
      <w:r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>rios</w:t>
      </w:r>
      <w:bookmarkEnd w:id="2"/>
      <w:r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>) colectivos</w:t>
      </w:r>
      <w:r w:rsidR="00E556B8"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 xml:space="preserve"> y la necesidad de la memoria institucional y regional</w:t>
      </w:r>
      <w:r w:rsidRPr="004D094F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>”,</w:t>
      </w:r>
      <w:r w:rsidRPr="004D094F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mencionó al respecto la directora del MADC, Fiorella Resenterra.</w:t>
      </w:r>
    </w:p>
    <w:bookmarkEnd w:id="0"/>
    <w:p w14:paraId="28A6814F" w14:textId="16BB7976" w:rsidR="00050AE7" w:rsidRDefault="00050AE7" w:rsidP="009344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</w:pPr>
    </w:p>
    <w:p w14:paraId="651B8703" w14:textId="1E56EDA4" w:rsidR="00F03E08" w:rsidRPr="008A555D" w:rsidRDefault="008A555D" w:rsidP="008A55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</w:pPr>
      <w:r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A finales del siglo XIX e inicios del XX, los pintores buscaban captar </w:t>
      </w:r>
      <w:r w:rsidR="00F636C3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el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panorama nacional: verdes paisajes, siempre ordenados y perfectos, soleados, prósperos, pacíficos y felices. </w:t>
      </w:r>
      <w:r w:rsidR="00F03E08" w:rsidRPr="005F23EB">
        <w:rPr>
          <w:rFonts w:ascii="Calibri" w:eastAsia="Cambria" w:hAnsi="Calibri"/>
          <w:i/>
          <w:sz w:val="22"/>
          <w:szCs w:val="22"/>
          <w:bdr w:val="none" w:sz="0" w:space="0" w:color="auto"/>
          <w:lang w:val="es-CR" w:eastAsia="es-ES_tradnl"/>
        </w:rPr>
        <w:t>“</w:t>
      </w:r>
      <w:r w:rsidR="000C698D" w:rsidRPr="005F23EB">
        <w:rPr>
          <w:rFonts w:ascii="Calibri" w:eastAsia="Cambria" w:hAnsi="Calibri"/>
          <w:i/>
          <w:sz w:val="22"/>
          <w:szCs w:val="22"/>
          <w:bdr w:val="none" w:sz="0" w:space="0" w:color="auto"/>
          <w:lang w:val="es-CR" w:eastAsia="es-ES_tradnl"/>
        </w:rPr>
        <w:t>Aproximadamente u</w:t>
      </w:r>
      <w:r w:rsidR="00FF58BB" w:rsidRPr="005F23EB">
        <w:rPr>
          <w:rFonts w:ascii="Calibri" w:eastAsia="Cambria" w:hAnsi="Calibri"/>
          <w:i/>
          <w:sz w:val="22"/>
          <w:szCs w:val="22"/>
          <w:bdr w:val="none" w:sz="0" w:space="0" w:color="auto"/>
          <w:lang w:val="es-CR" w:eastAsia="es-ES_tradnl"/>
        </w:rPr>
        <w:t xml:space="preserve">n </w:t>
      </w:r>
      <w:r w:rsidR="00F03E08" w:rsidRPr="005F23EB">
        <w:rPr>
          <w:rFonts w:ascii="Calibri" w:eastAsia="Cambria" w:hAnsi="Calibri"/>
          <w:i/>
          <w:sz w:val="22"/>
          <w:szCs w:val="22"/>
          <w:bdr w:val="none" w:sz="0" w:space="0" w:color="auto"/>
          <w:lang w:val="es-CR" w:eastAsia="es-ES_tradnl"/>
        </w:rPr>
        <w:t>siglo después</w:t>
      </w:r>
      <w:r w:rsidR="00FF58BB" w:rsidRPr="005F23EB">
        <w:rPr>
          <w:rFonts w:ascii="Calibri" w:eastAsia="Cambria" w:hAnsi="Calibri"/>
          <w:i/>
          <w:sz w:val="22"/>
          <w:szCs w:val="22"/>
          <w:bdr w:val="none" w:sz="0" w:space="0" w:color="auto"/>
          <w:lang w:val="es-CR" w:eastAsia="es-ES_tradnl"/>
        </w:rPr>
        <w:t xml:space="preserve"> de haber empezado a representar temas ‘propios’ y ‘nacionales’ los artistas continúan haciéndolo, solo que muy distinto a como se hacía antes. Ya no vemos una Costa Rica idílica ni complaciente; de hecho, algunas veces no nos gusta aceptar lo que obra de arte nos </w:t>
      </w:r>
      <w:r w:rsidR="00186AF8">
        <w:rPr>
          <w:rFonts w:ascii="Calibri" w:eastAsia="Cambria" w:hAnsi="Calibri"/>
          <w:i/>
          <w:sz w:val="22"/>
          <w:szCs w:val="22"/>
          <w:bdr w:val="none" w:sz="0" w:space="0" w:color="auto"/>
          <w:lang w:val="es-CR" w:eastAsia="es-ES_tradnl"/>
        </w:rPr>
        <w:t>comunica</w:t>
      </w:r>
      <w:r w:rsidR="00FF58BB" w:rsidRPr="005F23EB">
        <w:rPr>
          <w:rFonts w:ascii="Calibri" w:eastAsia="Cambria" w:hAnsi="Calibri"/>
          <w:i/>
          <w:sz w:val="22"/>
          <w:szCs w:val="22"/>
          <w:bdr w:val="none" w:sz="0" w:space="0" w:color="auto"/>
          <w:lang w:val="es-CR" w:eastAsia="es-ES_tradnl"/>
        </w:rPr>
        <w:t>, pero así es la realidad de hoy”</w:t>
      </w:r>
      <w:r w:rsidR="00F03E08" w:rsidRPr="00F03E08">
        <w:rPr>
          <w:rFonts w:ascii="Calibri" w:eastAsia="Cambria" w:hAnsi="Calibri"/>
          <w:sz w:val="22"/>
          <w:szCs w:val="22"/>
          <w:bdr w:val="none" w:sz="0" w:space="0" w:color="auto"/>
          <w:lang w:val="es-CR" w:eastAsia="es-ES_tradnl"/>
        </w:rPr>
        <w:t xml:space="preserve">, </w:t>
      </w:r>
      <w:r w:rsidR="00FF58BB">
        <w:rPr>
          <w:rFonts w:ascii="Calibri" w:eastAsia="Cambria" w:hAnsi="Calibri"/>
          <w:sz w:val="22"/>
          <w:szCs w:val="22"/>
          <w:bdr w:val="none" w:sz="0" w:space="0" w:color="auto"/>
          <w:lang w:val="es-CR" w:eastAsia="es-ES_tradnl"/>
        </w:rPr>
        <w:t>comenta</w:t>
      </w:r>
      <w:r w:rsidR="00F03E08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el curador de la muestra, Daniel Soto</w:t>
      </w:r>
      <w:r w:rsidR="00FF58BB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Morúa</w:t>
      </w:r>
      <w:r w:rsidR="00F03E08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.</w:t>
      </w:r>
    </w:p>
    <w:p w14:paraId="683EE574" w14:textId="77777777" w:rsidR="00F03E08" w:rsidRPr="00F03E08" w:rsidRDefault="00F03E08" w:rsidP="00F03E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</w:pPr>
    </w:p>
    <w:p w14:paraId="669FE71E" w14:textId="3F791047" w:rsidR="00F03E08" w:rsidRPr="00F03E08" w:rsidRDefault="00F03E08" w:rsidP="00F03E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CR" w:eastAsia="es-ES_tradnl"/>
        </w:rPr>
      </w:pPr>
      <w:r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ab/>
        <w:t xml:space="preserve">La lista de artistas está compuesta por: </w:t>
      </w:r>
      <w:r w:rsidRPr="00F03E08">
        <w:rPr>
          <w:rFonts w:ascii="Calibri" w:eastAsia="Cambria" w:hAnsi="Calibri"/>
          <w:sz w:val="22"/>
          <w:szCs w:val="22"/>
          <w:bdr w:val="none" w:sz="0" w:space="0" w:color="auto"/>
          <w:lang w:val="es-CR" w:eastAsia="es-ES_tradnl"/>
        </w:rPr>
        <w:t xml:space="preserve">A. Stahl, Adrian Flores Sancho, Alejandra Ramírez, Alejandro Villalobos, Andrés Murillo, Cinthya Soto, Diana Barquero, Ezequiel Jiménez, Federico </w:t>
      </w:r>
      <w:r w:rsidRPr="00F03E08">
        <w:rPr>
          <w:rFonts w:ascii="Calibri" w:eastAsia="Cambria" w:hAnsi="Calibri"/>
          <w:sz w:val="22"/>
          <w:szCs w:val="22"/>
          <w:bdr w:val="none" w:sz="0" w:space="0" w:color="auto"/>
          <w:lang w:val="es-CR" w:eastAsia="es-ES_tradnl"/>
        </w:rPr>
        <w:lastRenderedPageBreak/>
        <w:t>Herrero, Flavia Sánchez, Guillermo Tovar, Javier Calvo, Joaquín Rodríguez del Paso, Joel Jiménez, Jorge Albán-Dobles, José Pablo Ureña, Jose Tenorio, Juan José Alfaro, Kenneth Coronado, Laura Astorga Monestel, Luciano Goizueta, Marcela Araya, Oscar Figueroa, Priscilla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CR" w:eastAsia="es-ES_tradnl"/>
        </w:rPr>
        <w:t xml:space="preserve"> </w:t>
      </w:r>
      <w:r w:rsidRPr="00F03E08">
        <w:rPr>
          <w:rFonts w:ascii="Calibri" w:eastAsia="Cambria" w:hAnsi="Calibri"/>
          <w:sz w:val="22"/>
          <w:szCs w:val="22"/>
          <w:bdr w:val="none" w:sz="0" w:space="0" w:color="auto"/>
          <w:lang w:val="es-CR" w:eastAsia="es-ES_tradnl"/>
        </w:rPr>
        <w:t xml:space="preserve">Aguirre, Rossella Matamoros, Sara Mata, Stephanie Williams, Victoria Cabezas 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CR" w:eastAsia="es-ES_tradnl"/>
        </w:rPr>
        <w:t>y</w:t>
      </w:r>
      <w:r w:rsidRPr="00F03E08">
        <w:rPr>
          <w:rFonts w:ascii="Calibri" w:eastAsia="Cambria" w:hAnsi="Calibri"/>
          <w:sz w:val="22"/>
          <w:szCs w:val="22"/>
          <w:bdr w:val="none" w:sz="0" w:space="0" w:color="auto"/>
          <w:lang w:val="es-CR" w:eastAsia="es-ES_tradnl"/>
        </w:rPr>
        <w:t xml:space="preserve"> Wilson </w:t>
      </w:r>
      <w:r w:rsidR="00186AF8">
        <w:rPr>
          <w:rFonts w:ascii="Calibri" w:eastAsia="Cambria" w:hAnsi="Calibri"/>
          <w:sz w:val="22"/>
          <w:szCs w:val="22"/>
          <w:bdr w:val="none" w:sz="0" w:space="0" w:color="auto"/>
          <w:lang w:val="es-CR" w:eastAsia="es-ES_tradnl"/>
        </w:rPr>
        <w:t>i</w:t>
      </w:r>
      <w:r w:rsidRPr="00F03E08">
        <w:rPr>
          <w:rFonts w:ascii="Calibri" w:eastAsia="Cambria" w:hAnsi="Calibri"/>
          <w:sz w:val="22"/>
          <w:szCs w:val="22"/>
          <w:bdr w:val="none" w:sz="0" w:space="0" w:color="auto"/>
          <w:lang w:val="es-CR" w:eastAsia="es-ES_tradnl"/>
        </w:rPr>
        <w:t>lama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CR" w:eastAsia="es-ES_tradnl"/>
        </w:rPr>
        <w:t>.</w:t>
      </w:r>
    </w:p>
    <w:p w14:paraId="40A5A564" w14:textId="77777777" w:rsidR="00EE2255" w:rsidRDefault="00EE2255" w:rsidP="00186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</w:pPr>
    </w:p>
    <w:p w14:paraId="41360EDF" w14:textId="0E95B85A" w:rsidR="00186AF8" w:rsidRPr="00186AF8" w:rsidRDefault="007A1EEC" w:rsidP="00186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</w:pPr>
      <w:r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Esta exposición</w:t>
      </w:r>
      <w:r w:rsidR="007A6B9A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terminará de llenar </w:t>
      </w:r>
      <w:r w:rsidR="00D90865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el MADC tras la exposición de </w:t>
      </w:r>
      <w:r w:rsidR="00D90865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>Nunca fuimos un cubo blanco</w:t>
      </w:r>
      <w:r w:rsidR="00D90865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, lo que permitirá que los visitantes conozcan las publicaciones </w:t>
      </w:r>
      <w:r w:rsidR="00186AF8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de 25 años de producción editorial</w:t>
      </w:r>
      <w:r w:rsidR="00D90865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, una </w:t>
      </w:r>
      <w:r w:rsidR="00186AF8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muestra</w:t>
      </w:r>
      <w:r w:rsidR="00D90865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sobre la técnica más recurrente -pintura- y esta nueva con el tema más frecuentado</w:t>
      </w:r>
      <w:r w:rsidR="00186AF8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en nuestro país</w:t>
      </w:r>
      <w:r w:rsidR="00D90865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: el paisaje.</w:t>
      </w:r>
      <w:r w:rsidR="00186AF8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Así se genera un diálogo entre las cuatro salas del Museo, la instalación sonora de El Tanque </w:t>
      </w:r>
      <w:r w:rsidR="00186AF8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 xml:space="preserve">Portal || </w:t>
      </w:r>
      <w:r w:rsidR="00186AF8" w:rsidRPr="00186AF8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>Portal</w:t>
      </w:r>
      <w:r w:rsidR="00186AF8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de Ana Luisa Mora junto a Gustav Magnusson y </w:t>
      </w:r>
      <w:r w:rsidR="00186AF8">
        <w:rPr>
          <w:rFonts w:ascii="Calibri" w:eastAsia="Cambria" w:hAnsi="Calibri"/>
          <w:i/>
          <w:sz w:val="22"/>
          <w:szCs w:val="22"/>
          <w:bdr w:val="none" w:sz="0" w:space="0" w:color="auto"/>
          <w:lang w:val="es-ES_tradnl" w:eastAsia="es-ES_tradnl"/>
        </w:rPr>
        <w:t xml:space="preserve">Este paisaje no importa </w:t>
      </w:r>
      <w:r w:rsidR="00186AF8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de Kenneth Coronado expuesta en la Sala 1.1.</w:t>
      </w:r>
    </w:p>
    <w:p w14:paraId="53EBCD7C" w14:textId="77777777" w:rsidR="00D90865" w:rsidRDefault="00D90865" w:rsidP="007A1E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</w:pPr>
    </w:p>
    <w:p w14:paraId="0CC940EA" w14:textId="382AAB1F" w:rsidR="00082BEF" w:rsidRPr="00082BEF" w:rsidRDefault="00D90865" w:rsidP="00D908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both"/>
        <w:rPr>
          <w:rFonts w:ascii="Calibri" w:eastAsia="Cambria" w:hAnsi="Calibri"/>
          <w:b/>
          <w:sz w:val="18"/>
          <w:szCs w:val="18"/>
          <w:bdr w:val="none" w:sz="0" w:space="0" w:color="auto"/>
          <w:lang w:val="es-ES_tradnl" w:eastAsia="es-ES_tradnl"/>
        </w:rPr>
      </w:pPr>
      <w:r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La exposición</w:t>
      </w:r>
      <w:r w:rsidR="007A1EEC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estará hasta el 25 de mayo en el horario de</w:t>
      </w:r>
      <w:r w:rsidR="00991F5A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l </w:t>
      </w:r>
      <w:r w:rsidR="000B3CD6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M</w:t>
      </w:r>
      <w:r w:rsidR="00991F5A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useo: de</w:t>
      </w:r>
      <w:r w:rsidR="007A1EEC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martes a sábado de 9:30 a.m. a 5:00 p.m.</w:t>
      </w:r>
      <w:r w:rsidRPr="00082BEF">
        <w:rPr>
          <w:rFonts w:ascii="Calibri" w:eastAsia="Cambria" w:hAnsi="Calibri"/>
          <w:b/>
          <w:sz w:val="18"/>
          <w:szCs w:val="18"/>
          <w:bdr w:val="none" w:sz="0" w:space="0" w:color="auto"/>
          <w:lang w:val="es-ES_tradnl" w:eastAsia="es-ES_tradnl"/>
        </w:rPr>
        <w:t xml:space="preserve"> </w:t>
      </w:r>
    </w:p>
    <w:p w14:paraId="1FCC09CE" w14:textId="77777777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/>
          <w:b/>
          <w:sz w:val="18"/>
          <w:szCs w:val="18"/>
          <w:bdr w:val="none" w:sz="0" w:space="0" w:color="auto"/>
          <w:lang w:val="es-ES_tradnl" w:eastAsia="es-ES_tradnl"/>
        </w:rPr>
      </w:pPr>
    </w:p>
    <w:p w14:paraId="71A0F189" w14:textId="77777777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/>
          <w:b/>
          <w:sz w:val="18"/>
          <w:szCs w:val="18"/>
          <w:bdr w:val="none" w:sz="0" w:space="0" w:color="auto"/>
          <w:lang w:val="es-ES_tradnl" w:eastAsia="es-ES_tradnl"/>
        </w:rPr>
      </w:pPr>
      <w:r w:rsidRPr="00082BEF">
        <w:rPr>
          <w:rFonts w:ascii="Calibri" w:eastAsia="Cambria" w:hAnsi="Calibri"/>
          <w:sz w:val="18"/>
          <w:szCs w:val="18"/>
          <w:bdr w:val="none" w:sz="0" w:space="0" w:color="auto"/>
          <w:lang w:val="es-ES_tradnl" w:eastAsia="es-ES_tradnl"/>
        </w:rPr>
        <w:t xml:space="preserve">Contacto: </w:t>
      </w:r>
      <w:r w:rsidRPr="00082BEF">
        <w:rPr>
          <w:rFonts w:ascii="Calibri" w:eastAsia="Cambria" w:hAnsi="Calibri"/>
          <w:b/>
          <w:sz w:val="18"/>
          <w:szCs w:val="18"/>
          <w:bdr w:val="none" w:sz="0" w:space="0" w:color="auto"/>
          <w:lang w:val="es-ES_tradnl" w:eastAsia="es-ES_tradnl"/>
        </w:rPr>
        <w:t>Randall Serrano</w:t>
      </w:r>
    </w:p>
    <w:p w14:paraId="465EFC78" w14:textId="77777777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/>
          <w:sz w:val="18"/>
          <w:szCs w:val="18"/>
          <w:bdr w:val="none" w:sz="0" w:space="0" w:color="auto"/>
          <w:lang w:val="es-ES_tradnl" w:eastAsia="es-ES_tradnl"/>
        </w:rPr>
      </w:pPr>
      <w:r w:rsidRPr="00082BEF">
        <w:rPr>
          <w:rFonts w:ascii="Calibri" w:eastAsia="Cambria" w:hAnsi="Calibri"/>
          <w:b/>
          <w:sz w:val="18"/>
          <w:szCs w:val="18"/>
          <w:bdr w:val="none" w:sz="0" w:space="0" w:color="auto"/>
          <w:lang w:val="es-ES_tradnl" w:eastAsia="es-ES_tradnl"/>
        </w:rPr>
        <w:t>Museo de Arte y Diseño Contemporáneo</w:t>
      </w:r>
      <w:r w:rsidRPr="00082BEF">
        <w:rPr>
          <w:rFonts w:ascii="Calibri" w:eastAsia="Cambria" w:hAnsi="Calibri"/>
          <w:sz w:val="18"/>
          <w:szCs w:val="18"/>
          <w:bdr w:val="none" w:sz="0" w:space="0" w:color="auto"/>
          <w:lang w:val="es-ES_tradnl" w:eastAsia="es-ES_tradnl"/>
        </w:rPr>
        <w:t>.</w:t>
      </w:r>
    </w:p>
    <w:p w14:paraId="7BDD594B" w14:textId="54485BF2" w:rsidR="00200CC7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/>
          <w:sz w:val="18"/>
          <w:szCs w:val="18"/>
          <w:bdr w:val="none" w:sz="0" w:space="0" w:color="auto"/>
          <w:lang w:val="es-ES_tradnl" w:eastAsia="es-ES_tradnl"/>
        </w:rPr>
      </w:pPr>
      <w:r w:rsidRPr="00082BEF">
        <w:rPr>
          <w:rFonts w:ascii="Calibri" w:eastAsia="Cambria" w:hAnsi="Calibri"/>
          <w:sz w:val="18"/>
          <w:szCs w:val="18"/>
          <w:bdr w:val="none" w:sz="0" w:space="0" w:color="auto"/>
          <w:lang w:val="es-ES_tradnl" w:eastAsia="es-ES_tradnl"/>
        </w:rPr>
        <w:t xml:space="preserve">Correo: </w:t>
      </w:r>
      <w:hyperlink r:id="rId7" w:history="1">
        <w:r w:rsidRPr="00082BEF">
          <w:rPr>
            <w:rFonts w:ascii="Calibri" w:eastAsia="Cambria" w:hAnsi="Calibri"/>
            <w:sz w:val="18"/>
            <w:szCs w:val="18"/>
            <w:bdr w:val="none" w:sz="0" w:space="0" w:color="auto"/>
            <w:lang w:val="es-ES_tradnl" w:eastAsia="es-ES_tradnl"/>
          </w:rPr>
          <w:t>comunicacion@madc.cr</w:t>
        </w:r>
      </w:hyperlink>
      <w:r w:rsidRPr="00082BEF">
        <w:rPr>
          <w:rFonts w:ascii="Calibri" w:eastAsia="Cambria" w:hAnsi="Calibri"/>
          <w:sz w:val="18"/>
          <w:szCs w:val="18"/>
          <w:bdr w:val="none" w:sz="0" w:space="0" w:color="auto"/>
          <w:lang w:val="es-ES_tradnl" w:eastAsia="es-ES_tradnl"/>
        </w:rPr>
        <w:t xml:space="preserve"> .Teléfonos: 2222-3489 ext. 283</w:t>
      </w:r>
    </w:p>
    <w:p w14:paraId="205D01CD" w14:textId="77777777" w:rsidR="00200CC7" w:rsidRPr="00200CC7" w:rsidRDefault="00200CC7" w:rsidP="00200CC7">
      <w:pPr>
        <w:rPr>
          <w:rFonts w:ascii="Akzidenz Grotesk BE" w:hAnsi="Akzidenz Grotesk BE"/>
          <w:sz w:val="20"/>
          <w:lang w:val="es-ES"/>
        </w:rPr>
      </w:pPr>
    </w:p>
    <w:p w14:paraId="3E53DBAC" w14:textId="77777777" w:rsidR="00200CC7" w:rsidRPr="00200CC7" w:rsidRDefault="00200CC7" w:rsidP="00200CC7">
      <w:pPr>
        <w:rPr>
          <w:rFonts w:ascii="Akzidenz Grotesk BE" w:hAnsi="Akzidenz Grotesk BE"/>
          <w:sz w:val="20"/>
          <w:lang w:val="es-ES"/>
        </w:rPr>
      </w:pPr>
    </w:p>
    <w:p w14:paraId="720E0D52" w14:textId="77777777" w:rsidR="00200CC7" w:rsidRPr="00200CC7" w:rsidRDefault="00200CC7" w:rsidP="00200CC7">
      <w:pPr>
        <w:rPr>
          <w:rFonts w:ascii="Akzidenz Grotesk BE" w:hAnsi="Akzidenz Grotesk BE"/>
          <w:sz w:val="20"/>
          <w:lang w:val="es-ES"/>
        </w:rPr>
      </w:pPr>
    </w:p>
    <w:p w14:paraId="52752C0E" w14:textId="77777777" w:rsidR="00200CC7" w:rsidRPr="00200CC7" w:rsidRDefault="00200CC7" w:rsidP="00200CC7">
      <w:pPr>
        <w:rPr>
          <w:rFonts w:ascii="Akzidenz Grotesk BE" w:hAnsi="Akzidenz Grotesk BE"/>
          <w:sz w:val="20"/>
          <w:lang w:val="es-ES"/>
        </w:rPr>
      </w:pPr>
    </w:p>
    <w:p w14:paraId="3DD74B4F" w14:textId="77777777" w:rsidR="00200CC7" w:rsidRPr="00200CC7" w:rsidRDefault="00200CC7" w:rsidP="00200CC7">
      <w:pPr>
        <w:rPr>
          <w:rFonts w:ascii="Akzidenz Grotesk BE" w:hAnsi="Akzidenz Grotesk BE"/>
          <w:sz w:val="20"/>
          <w:lang w:val="es-ES"/>
        </w:rPr>
      </w:pPr>
    </w:p>
    <w:p w14:paraId="12CA90FF" w14:textId="77777777" w:rsidR="00200CC7" w:rsidRPr="00200CC7" w:rsidRDefault="00200CC7" w:rsidP="00200CC7">
      <w:pPr>
        <w:rPr>
          <w:rFonts w:ascii="Akzidenz Grotesk BE" w:hAnsi="Akzidenz Grotesk BE"/>
          <w:sz w:val="20"/>
          <w:lang w:val="es-ES"/>
        </w:rPr>
      </w:pPr>
    </w:p>
    <w:p w14:paraId="4B701C22" w14:textId="77777777" w:rsidR="00200CC7" w:rsidRPr="00200CC7" w:rsidRDefault="00200CC7" w:rsidP="00200CC7">
      <w:pPr>
        <w:rPr>
          <w:rFonts w:ascii="Akzidenz Grotesk BE" w:hAnsi="Akzidenz Grotesk BE"/>
          <w:sz w:val="20"/>
          <w:lang w:val="es-ES"/>
        </w:rPr>
      </w:pPr>
    </w:p>
    <w:p w14:paraId="0036C6D8" w14:textId="77777777" w:rsidR="00200CC7" w:rsidRPr="00200CC7" w:rsidRDefault="00200CC7" w:rsidP="00200CC7">
      <w:pPr>
        <w:rPr>
          <w:rFonts w:ascii="Akzidenz Grotesk BE" w:hAnsi="Akzidenz Grotesk BE"/>
          <w:sz w:val="20"/>
          <w:lang w:val="es-ES"/>
        </w:rPr>
      </w:pPr>
    </w:p>
    <w:p w14:paraId="7ECA49A8" w14:textId="77777777" w:rsidR="00200CC7" w:rsidRPr="00200CC7" w:rsidRDefault="00200CC7" w:rsidP="00200CC7">
      <w:pPr>
        <w:rPr>
          <w:rFonts w:ascii="Akzidenz Grotesk BE" w:hAnsi="Akzidenz Grotesk BE"/>
          <w:sz w:val="20"/>
          <w:lang w:val="es-ES"/>
        </w:rPr>
      </w:pPr>
    </w:p>
    <w:p w14:paraId="7BB9D7CD" w14:textId="77777777" w:rsidR="00200CC7" w:rsidRPr="00200CC7" w:rsidRDefault="00200CC7" w:rsidP="00200CC7">
      <w:pPr>
        <w:rPr>
          <w:rFonts w:ascii="Akzidenz Grotesk BE" w:hAnsi="Akzidenz Grotesk BE"/>
          <w:sz w:val="20"/>
          <w:lang w:val="es-ES"/>
        </w:rPr>
      </w:pPr>
    </w:p>
    <w:p w14:paraId="3AC0B137" w14:textId="77777777" w:rsidR="00200CC7" w:rsidRPr="00200CC7" w:rsidRDefault="00200CC7" w:rsidP="00200CC7">
      <w:pPr>
        <w:rPr>
          <w:rFonts w:ascii="Akzidenz Grotesk BE" w:hAnsi="Akzidenz Grotesk BE"/>
          <w:sz w:val="20"/>
          <w:lang w:val="es-ES"/>
        </w:rPr>
      </w:pPr>
    </w:p>
    <w:p w14:paraId="2C938CE6" w14:textId="2398DF71" w:rsidR="003202BE" w:rsidRPr="00200CC7" w:rsidRDefault="003202BE" w:rsidP="00200CC7">
      <w:pPr>
        <w:rPr>
          <w:rFonts w:ascii="Akzidenz Grotesk BE" w:hAnsi="Akzidenz Grotesk BE"/>
          <w:sz w:val="20"/>
          <w:lang w:val="es-ES"/>
        </w:rPr>
      </w:pPr>
    </w:p>
    <w:sectPr w:rsidR="003202BE" w:rsidRPr="00200C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851" w:footer="9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4F690" w14:textId="77777777" w:rsidR="00DA7D14" w:rsidRDefault="00DA7D14">
      <w:r>
        <w:separator/>
      </w:r>
    </w:p>
  </w:endnote>
  <w:endnote w:type="continuationSeparator" w:id="0">
    <w:p w14:paraId="0B62A3B4" w14:textId="77777777" w:rsidR="00DA7D14" w:rsidRDefault="00DA7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kzidenz Grotesk B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8007A" w14:textId="77777777" w:rsidR="00200CC7" w:rsidRDefault="00200CC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A5C77" w14:textId="77777777" w:rsidR="000310B8" w:rsidRDefault="000310B8" w:rsidP="000310B8">
    <w:pPr>
      <w:pStyle w:val="Piedepgina"/>
    </w:pPr>
  </w:p>
  <w:p w14:paraId="53CD3242" w14:textId="7696DEC9" w:rsidR="0041731B" w:rsidRDefault="00200CC7" w:rsidP="000310B8">
    <w:pPr>
      <w:pStyle w:val="Piedepgina"/>
    </w:pPr>
    <w:r>
      <w:rPr>
        <w:noProof/>
      </w:rPr>
      <w:drawing>
        <wp:inline distT="0" distB="0" distL="0" distR="0" wp14:anchorId="14EDCCF2" wp14:editId="73706E88">
          <wp:extent cx="5346700" cy="723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ntillohoja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7CECB" w14:textId="77777777" w:rsidR="00200CC7" w:rsidRDefault="00200C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77700" w14:textId="77777777" w:rsidR="00DA7D14" w:rsidRDefault="00DA7D14">
      <w:r>
        <w:separator/>
      </w:r>
    </w:p>
  </w:footnote>
  <w:footnote w:type="continuationSeparator" w:id="0">
    <w:p w14:paraId="6720BCB4" w14:textId="77777777" w:rsidR="00DA7D14" w:rsidRDefault="00DA7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CB5D1" w14:textId="77777777" w:rsidR="00200CC7" w:rsidRDefault="00200CC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9FE9A" w14:textId="77777777" w:rsidR="0041731B" w:rsidRDefault="009E30B2">
    <w:pPr>
      <w:pStyle w:val="Encabezado"/>
      <w:tabs>
        <w:tab w:val="clear" w:pos="8640"/>
        <w:tab w:val="right" w:pos="8620"/>
      </w:tabs>
      <w:jc w:val="center"/>
    </w:pPr>
    <w:r>
      <w:rPr>
        <w:noProof/>
        <w:lang w:val="en-US"/>
      </w:rPr>
      <w:drawing>
        <wp:inline distT="0" distB="0" distL="0" distR="0" wp14:anchorId="5BF0CA4B" wp14:editId="3F8D9329">
          <wp:extent cx="2651545" cy="278315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1545" cy="27831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8FA87" w14:textId="77777777" w:rsidR="00200CC7" w:rsidRDefault="00200C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43567C"/>
    <w:multiLevelType w:val="hybridMultilevel"/>
    <w:tmpl w:val="368C1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6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31B"/>
    <w:rsid w:val="00017F48"/>
    <w:rsid w:val="000310B8"/>
    <w:rsid w:val="00050AE7"/>
    <w:rsid w:val="00071DF1"/>
    <w:rsid w:val="0007409B"/>
    <w:rsid w:val="00082BEF"/>
    <w:rsid w:val="000A1D26"/>
    <w:rsid w:val="000A7EBC"/>
    <w:rsid w:val="000B3CD6"/>
    <w:rsid w:val="000C698D"/>
    <w:rsid w:val="000D0D03"/>
    <w:rsid w:val="00121DD3"/>
    <w:rsid w:val="001362E4"/>
    <w:rsid w:val="00186AF8"/>
    <w:rsid w:val="001904E4"/>
    <w:rsid w:val="00200CC7"/>
    <w:rsid w:val="00206943"/>
    <w:rsid w:val="00210F00"/>
    <w:rsid w:val="0022545A"/>
    <w:rsid w:val="002E4DC4"/>
    <w:rsid w:val="003202BE"/>
    <w:rsid w:val="00380583"/>
    <w:rsid w:val="003E5F21"/>
    <w:rsid w:val="0041731B"/>
    <w:rsid w:val="00486D8F"/>
    <w:rsid w:val="00495BA1"/>
    <w:rsid w:val="004D094F"/>
    <w:rsid w:val="00513471"/>
    <w:rsid w:val="005F23EB"/>
    <w:rsid w:val="00634C70"/>
    <w:rsid w:val="006C6F76"/>
    <w:rsid w:val="0075389C"/>
    <w:rsid w:val="00780F79"/>
    <w:rsid w:val="007A1EEC"/>
    <w:rsid w:val="007A32EA"/>
    <w:rsid w:val="007A6B9A"/>
    <w:rsid w:val="007F07E5"/>
    <w:rsid w:val="00891C11"/>
    <w:rsid w:val="008A555D"/>
    <w:rsid w:val="00934495"/>
    <w:rsid w:val="0093756F"/>
    <w:rsid w:val="00962508"/>
    <w:rsid w:val="00973C51"/>
    <w:rsid w:val="00973CEE"/>
    <w:rsid w:val="00991F5A"/>
    <w:rsid w:val="009E30B2"/>
    <w:rsid w:val="009F65E1"/>
    <w:rsid w:val="00A56F53"/>
    <w:rsid w:val="00A94D97"/>
    <w:rsid w:val="00AA299F"/>
    <w:rsid w:val="00C337A5"/>
    <w:rsid w:val="00C93009"/>
    <w:rsid w:val="00C9692F"/>
    <w:rsid w:val="00CA0D11"/>
    <w:rsid w:val="00D856C2"/>
    <w:rsid w:val="00D90865"/>
    <w:rsid w:val="00DA083B"/>
    <w:rsid w:val="00DA7D14"/>
    <w:rsid w:val="00DB50E2"/>
    <w:rsid w:val="00DC34C9"/>
    <w:rsid w:val="00E2798E"/>
    <w:rsid w:val="00E556B8"/>
    <w:rsid w:val="00EA1285"/>
    <w:rsid w:val="00EA34C5"/>
    <w:rsid w:val="00ED6E72"/>
    <w:rsid w:val="00EE2255"/>
    <w:rsid w:val="00F03E08"/>
    <w:rsid w:val="00F21BE0"/>
    <w:rsid w:val="00F636C3"/>
    <w:rsid w:val="00F816A9"/>
    <w:rsid w:val="00FF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0C81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styleId="Encabezado">
    <w:name w:val="head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320"/>
        <w:tab w:val="right" w:pos="8620"/>
      </w:tabs>
      <w:jc w:val="center"/>
    </w:pPr>
    <w:rPr>
      <w:rFonts w:ascii="Cambria" w:eastAsia="Cambria" w:hAnsi="Cambria" w:cs="Cambria"/>
      <w:color w:val="000000"/>
      <w:sz w:val="24"/>
      <w:szCs w:val="24"/>
      <w:u w:color="000000"/>
      <w:lang w:val="es-ES_tradnl"/>
    </w:rPr>
  </w:style>
  <w:style w:type="paragraph" w:customStyle="1" w:styleId="Body">
    <w:name w:val="Body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NormalWeb">
    <w:name w:val="Normal (Web)"/>
    <w:basedOn w:val="Normal"/>
    <w:uiPriority w:val="99"/>
    <w:semiHidden/>
    <w:unhideWhenUsed/>
    <w:rsid w:val="003202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</w:rPr>
  </w:style>
  <w:style w:type="character" w:customStyle="1" w:styleId="apple-converted-space">
    <w:name w:val="apple-converted-space"/>
    <w:basedOn w:val="Fuentedeprrafopredeter"/>
    <w:rsid w:val="003202BE"/>
  </w:style>
  <w:style w:type="paragraph" w:customStyle="1" w:styleId="p1">
    <w:name w:val="p1"/>
    <w:basedOn w:val="Normal"/>
    <w:rsid w:val="001362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kzidenz Grotesk BE" w:hAnsi="Akzidenz Grotesk BE"/>
      <w:sz w:val="18"/>
      <w:szCs w:val="18"/>
      <w:bdr w:val="none" w:sz="0" w:space="0" w:color="auto"/>
    </w:rPr>
  </w:style>
  <w:style w:type="paragraph" w:customStyle="1" w:styleId="p2">
    <w:name w:val="p2"/>
    <w:basedOn w:val="Normal"/>
    <w:rsid w:val="001362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kzidenz Grotesk BE" w:hAnsi="Akzidenz Grotesk BE"/>
      <w:sz w:val="18"/>
      <w:szCs w:val="18"/>
      <w:bdr w:val="none" w:sz="0" w:space="0" w:color="auto"/>
    </w:rPr>
  </w:style>
  <w:style w:type="paragraph" w:customStyle="1" w:styleId="Default">
    <w:name w:val="Default"/>
    <w:rsid w:val="006C6F76"/>
    <w:rPr>
      <w:rFonts w:ascii="Helvetica" w:hAnsi="Arial Unicode MS" w:cs="Arial Unicode MS"/>
      <w:color w:val="000000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2BEF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2BEF"/>
    <w:rPr>
      <w:sz w:val="18"/>
      <w:szCs w:val="18"/>
    </w:rPr>
  </w:style>
  <w:style w:type="character" w:styleId="Mencinsinresolver">
    <w:name w:val="Unresolved Mention"/>
    <w:basedOn w:val="Fuentedeprrafopredeter"/>
    <w:uiPriority w:val="99"/>
    <w:rsid w:val="00082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municacion@madc.c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558</Words>
  <Characters>3074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</dc:creator>
  <cp:lastModifiedBy>Comunicación</cp:lastModifiedBy>
  <cp:revision>2</cp:revision>
  <cp:lastPrinted>2018-08-01T16:21:00Z</cp:lastPrinted>
  <dcterms:created xsi:type="dcterms:W3CDTF">2019-03-29T16:36:00Z</dcterms:created>
  <dcterms:modified xsi:type="dcterms:W3CDTF">2019-03-29T16:36:00Z</dcterms:modified>
</cp:coreProperties>
</file>